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28" w:rsidRPr="00B63528" w:rsidRDefault="009A6E7C" w:rsidP="00B6352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山东大学</w:t>
      </w:r>
      <w:r w:rsidR="00B63528" w:rsidRPr="00B63528">
        <w:rPr>
          <w:rFonts w:hint="eastAsia"/>
          <w:b/>
          <w:sz w:val="36"/>
          <w:szCs w:val="36"/>
        </w:rPr>
        <w:t>搬迁青岛校区学院</w:t>
      </w:r>
      <w:r w:rsidR="008C3C9A">
        <w:rPr>
          <w:rFonts w:hint="eastAsia"/>
          <w:b/>
          <w:sz w:val="36"/>
          <w:szCs w:val="36"/>
        </w:rPr>
        <w:t>家具</w:t>
      </w:r>
      <w:r w:rsidR="00CB7EC9">
        <w:rPr>
          <w:rFonts w:hint="eastAsia"/>
          <w:b/>
          <w:sz w:val="36"/>
          <w:szCs w:val="36"/>
        </w:rPr>
        <w:t>（设备）</w:t>
      </w:r>
      <w:r w:rsidR="00324926">
        <w:rPr>
          <w:rFonts w:hint="eastAsia"/>
          <w:b/>
          <w:sz w:val="36"/>
          <w:szCs w:val="36"/>
        </w:rPr>
        <w:t>现场</w:t>
      </w:r>
      <w:r w:rsidR="009837ED">
        <w:rPr>
          <w:rFonts w:hint="eastAsia"/>
          <w:b/>
          <w:sz w:val="36"/>
          <w:szCs w:val="36"/>
        </w:rPr>
        <w:t>清点</w:t>
      </w:r>
      <w:r w:rsidR="00B63528" w:rsidRPr="00B63528">
        <w:rPr>
          <w:rFonts w:hint="eastAsia"/>
          <w:b/>
          <w:sz w:val="36"/>
          <w:szCs w:val="36"/>
        </w:rPr>
        <w:t>明细表</w:t>
      </w:r>
    </w:p>
    <w:bookmarkEnd w:id="0"/>
    <w:p w:rsidR="00B63528" w:rsidRDefault="00B63528"/>
    <w:p w:rsidR="00EC47E3" w:rsidRPr="005D1662" w:rsidRDefault="00B63528">
      <w:r w:rsidRPr="005D1662">
        <w:rPr>
          <w:rFonts w:hint="eastAsia"/>
        </w:rPr>
        <w:t>单位（公章）：</w:t>
      </w:r>
      <w:r w:rsidRPr="005D1662">
        <w:rPr>
          <w:rFonts w:hint="eastAsia"/>
        </w:rPr>
        <w:t xml:space="preserve">                 </w:t>
      </w:r>
      <w:r w:rsidRPr="005D1662">
        <w:rPr>
          <w:rFonts w:hint="eastAsia"/>
        </w:rPr>
        <w:t>教学楼：</w:t>
      </w:r>
      <w:r w:rsidRPr="005D1662">
        <w:rPr>
          <w:rFonts w:hint="eastAsia"/>
        </w:rPr>
        <w:t xml:space="preserve">              </w:t>
      </w:r>
      <w:r w:rsidRPr="005D1662">
        <w:rPr>
          <w:rFonts w:hint="eastAsia"/>
        </w:rPr>
        <w:t>房间号：</w:t>
      </w:r>
      <w:r w:rsidRPr="005D1662">
        <w:rPr>
          <w:rFonts w:hint="eastAsia"/>
        </w:rPr>
        <w:t xml:space="preserve">            </w:t>
      </w:r>
      <w:r w:rsidR="009A6E7C" w:rsidRPr="005D1662">
        <w:rPr>
          <w:rFonts w:hint="eastAsia"/>
        </w:rPr>
        <w:t>填表人</w:t>
      </w:r>
      <w:r w:rsidRPr="005D1662">
        <w:rPr>
          <w:rFonts w:hint="eastAsia"/>
        </w:rPr>
        <w:t>：</w:t>
      </w:r>
      <w:r w:rsidRPr="005D1662">
        <w:rPr>
          <w:rFonts w:hint="eastAsia"/>
        </w:rPr>
        <w:t xml:space="preserve">              </w:t>
      </w:r>
      <w:r w:rsidRPr="005D1662">
        <w:rPr>
          <w:rFonts w:hint="eastAsia"/>
        </w:rPr>
        <w:t>联系电话：</w:t>
      </w:r>
      <w:r w:rsidRPr="005D1662">
        <w:rPr>
          <w:rFonts w:hint="eastAsia"/>
        </w:rPr>
        <w:t xml:space="preserve">            </w:t>
      </w:r>
      <w:r w:rsidRPr="005D1662">
        <w:rPr>
          <w:rFonts w:hint="eastAsia"/>
        </w:rPr>
        <w:t>日期：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0"/>
        <w:gridCol w:w="1969"/>
        <w:gridCol w:w="2127"/>
        <w:gridCol w:w="852"/>
        <w:gridCol w:w="1843"/>
        <w:gridCol w:w="1417"/>
        <w:gridCol w:w="1278"/>
        <w:gridCol w:w="1417"/>
        <w:gridCol w:w="2059"/>
      </w:tblGrid>
      <w:tr w:rsidR="00324926" w:rsidRPr="009A6E7C" w:rsidTr="00324926">
        <w:tc>
          <w:tcPr>
            <w:tcW w:w="253" w:type="pct"/>
            <w:vMerge w:val="restart"/>
            <w:vAlign w:val="center"/>
          </w:tcPr>
          <w:p w:rsidR="00324926" w:rsidRPr="005D1662" w:rsidRDefault="00324926" w:rsidP="008C3C9A">
            <w:pPr>
              <w:jc w:val="center"/>
            </w:pPr>
            <w:r w:rsidRPr="005D1662">
              <w:rPr>
                <w:rFonts w:hint="eastAsia"/>
              </w:rPr>
              <w:t>序号</w:t>
            </w:r>
          </w:p>
        </w:tc>
        <w:tc>
          <w:tcPr>
            <w:tcW w:w="721" w:type="pct"/>
            <w:vMerge w:val="restart"/>
            <w:vAlign w:val="center"/>
          </w:tcPr>
          <w:p w:rsidR="00324926" w:rsidRDefault="00324926" w:rsidP="009A6E7C">
            <w:pPr>
              <w:jc w:val="center"/>
            </w:pPr>
            <w:r w:rsidRPr="005D1662">
              <w:rPr>
                <w:rFonts w:hint="eastAsia"/>
              </w:rPr>
              <w:t>家具</w:t>
            </w:r>
            <w:r>
              <w:rPr>
                <w:rFonts w:hint="eastAsia"/>
              </w:rPr>
              <w:t>（设备）</w:t>
            </w:r>
          </w:p>
          <w:p w:rsidR="00324926" w:rsidRPr="005D1662" w:rsidRDefault="00324926" w:rsidP="009A6E7C">
            <w:pPr>
              <w:jc w:val="center"/>
            </w:pPr>
            <w:r w:rsidRPr="005D1662">
              <w:rPr>
                <w:rFonts w:hint="eastAsia"/>
              </w:rPr>
              <w:t>名称</w:t>
            </w:r>
          </w:p>
        </w:tc>
        <w:tc>
          <w:tcPr>
            <w:tcW w:w="779" w:type="pct"/>
            <w:vMerge w:val="restart"/>
            <w:vAlign w:val="center"/>
          </w:tcPr>
          <w:p w:rsidR="00324926" w:rsidRDefault="00324926" w:rsidP="008C3C9A">
            <w:pPr>
              <w:jc w:val="center"/>
            </w:pPr>
            <w:r>
              <w:rPr>
                <w:rFonts w:hint="eastAsia"/>
              </w:rPr>
              <w:t>家具（设备）</w:t>
            </w:r>
          </w:p>
          <w:p w:rsidR="00324926" w:rsidRPr="005D1662" w:rsidRDefault="00324926" w:rsidP="008C3C9A">
            <w:pPr>
              <w:jc w:val="center"/>
            </w:pPr>
            <w:r w:rsidRPr="005D1662">
              <w:rPr>
                <w:rFonts w:hint="eastAsia"/>
              </w:rPr>
              <w:t>编号</w:t>
            </w:r>
          </w:p>
        </w:tc>
        <w:tc>
          <w:tcPr>
            <w:tcW w:w="311" w:type="pct"/>
            <w:vMerge w:val="restart"/>
            <w:vAlign w:val="center"/>
          </w:tcPr>
          <w:p w:rsidR="00324926" w:rsidRPr="00324926" w:rsidRDefault="00324926" w:rsidP="009A6E7C">
            <w:pPr>
              <w:jc w:val="center"/>
              <w:rPr>
                <w:color w:val="FF0000"/>
              </w:rPr>
            </w:pPr>
            <w:r w:rsidRPr="00324926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675" w:type="pct"/>
            <w:vMerge w:val="restart"/>
            <w:vAlign w:val="center"/>
          </w:tcPr>
          <w:p w:rsidR="00324926" w:rsidRPr="005D1662" w:rsidRDefault="00324926" w:rsidP="00B635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506" w:type="pct"/>
            <w:gridSpan w:val="3"/>
          </w:tcPr>
          <w:p w:rsidR="00324926" w:rsidRPr="005D1662" w:rsidRDefault="00324926" w:rsidP="00B63528">
            <w:pPr>
              <w:jc w:val="center"/>
            </w:pPr>
            <w:r w:rsidRPr="005D1662">
              <w:rPr>
                <w:rFonts w:hint="eastAsia"/>
              </w:rPr>
              <w:t>资产状况</w:t>
            </w:r>
          </w:p>
        </w:tc>
        <w:tc>
          <w:tcPr>
            <w:tcW w:w="755" w:type="pct"/>
            <w:vMerge w:val="restart"/>
            <w:vAlign w:val="center"/>
          </w:tcPr>
          <w:p w:rsidR="00324926" w:rsidRPr="005D1662" w:rsidRDefault="00324926" w:rsidP="008C3C9A">
            <w:pPr>
              <w:jc w:val="center"/>
            </w:pPr>
            <w:r w:rsidRPr="005D1662">
              <w:rPr>
                <w:rFonts w:hint="eastAsia"/>
              </w:rPr>
              <w:t>备注</w:t>
            </w:r>
          </w:p>
        </w:tc>
      </w:tr>
      <w:tr w:rsidR="00324926" w:rsidTr="00324926">
        <w:tc>
          <w:tcPr>
            <w:tcW w:w="253" w:type="pct"/>
            <w:vMerge/>
          </w:tcPr>
          <w:p w:rsidR="00324926" w:rsidRPr="005D1662" w:rsidRDefault="00324926" w:rsidP="00324926">
            <w:pPr>
              <w:jc w:val="center"/>
            </w:pPr>
          </w:p>
        </w:tc>
        <w:tc>
          <w:tcPr>
            <w:tcW w:w="721" w:type="pct"/>
            <w:vMerge/>
          </w:tcPr>
          <w:p w:rsidR="00324926" w:rsidRPr="005D1662" w:rsidRDefault="00324926" w:rsidP="00324926">
            <w:pPr>
              <w:jc w:val="center"/>
            </w:pPr>
          </w:p>
        </w:tc>
        <w:tc>
          <w:tcPr>
            <w:tcW w:w="779" w:type="pct"/>
            <w:vMerge/>
          </w:tcPr>
          <w:p w:rsidR="00324926" w:rsidRPr="005D1662" w:rsidRDefault="00324926" w:rsidP="00324926">
            <w:pPr>
              <w:jc w:val="center"/>
            </w:pPr>
          </w:p>
        </w:tc>
        <w:tc>
          <w:tcPr>
            <w:tcW w:w="311" w:type="pct"/>
            <w:vMerge/>
          </w:tcPr>
          <w:p w:rsidR="00324926" w:rsidRPr="005D1662" w:rsidRDefault="00324926" w:rsidP="00324926">
            <w:pPr>
              <w:jc w:val="center"/>
            </w:pPr>
          </w:p>
        </w:tc>
        <w:tc>
          <w:tcPr>
            <w:tcW w:w="675" w:type="pct"/>
            <w:vMerge/>
          </w:tcPr>
          <w:p w:rsidR="00324926" w:rsidRPr="005D1662" w:rsidRDefault="00324926" w:rsidP="00324926">
            <w:pPr>
              <w:jc w:val="center"/>
              <w:rPr>
                <w:rFonts w:hint="eastAsia"/>
              </w:rPr>
            </w:pPr>
          </w:p>
        </w:tc>
        <w:tc>
          <w:tcPr>
            <w:tcW w:w="519" w:type="pct"/>
          </w:tcPr>
          <w:p w:rsidR="00324926" w:rsidRPr="005D1662" w:rsidRDefault="00324926" w:rsidP="00324926">
            <w:pPr>
              <w:jc w:val="center"/>
            </w:pPr>
            <w:r>
              <w:rPr>
                <w:rFonts w:hint="eastAsia"/>
              </w:rPr>
              <w:t>报废</w:t>
            </w:r>
          </w:p>
        </w:tc>
        <w:tc>
          <w:tcPr>
            <w:tcW w:w="468" w:type="pct"/>
          </w:tcPr>
          <w:p w:rsidR="00324926" w:rsidRPr="005D1662" w:rsidRDefault="00324926" w:rsidP="00324926">
            <w:pPr>
              <w:jc w:val="center"/>
            </w:pPr>
            <w:r w:rsidRPr="005D1662">
              <w:rPr>
                <w:rFonts w:hint="eastAsia"/>
              </w:rPr>
              <w:t>整体调拨</w:t>
            </w:r>
          </w:p>
        </w:tc>
        <w:tc>
          <w:tcPr>
            <w:tcW w:w="519" w:type="pct"/>
          </w:tcPr>
          <w:p w:rsidR="00324926" w:rsidRPr="005D1662" w:rsidRDefault="00324926" w:rsidP="00324926">
            <w:pPr>
              <w:jc w:val="center"/>
            </w:pPr>
            <w:r>
              <w:rPr>
                <w:rFonts w:hint="eastAsia"/>
              </w:rPr>
              <w:t>调剂中转</w:t>
            </w:r>
          </w:p>
        </w:tc>
        <w:tc>
          <w:tcPr>
            <w:tcW w:w="755" w:type="pct"/>
            <w:vMerge/>
          </w:tcPr>
          <w:p w:rsidR="00324926" w:rsidRPr="005D1662" w:rsidRDefault="00324926" w:rsidP="00324926"/>
        </w:tc>
      </w:tr>
      <w:tr w:rsidR="00324926" w:rsidTr="00324926">
        <w:tc>
          <w:tcPr>
            <w:tcW w:w="253" w:type="pct"/>
          </w:tcPr>
          <w:p w:rsidR="00324926" w:rsidRPr="005D1662" w:rsidRDefault="00324926" w:rsidP="00324926"/>
        </w:tc>
        <w:tc>
          <w:tcPr>
            <w:tcW w:w="721" w:type="pct"/>
          </w:tcPr>
          <w:p w:rsidR="00324926" w:rsidRPr="005D1662" w:rsidRDefault="00324926" w:rsidP="00324926"/>
        </w:tc>
        <w:tc>
          <w:tcPr>
            <w:tcW w:w="779" w:type="pct"/>
          </w:tcPr>
          <w:p w:rsidR="00324926" w:rsidRPr="005D1662" w:rsidRDefault="00324926" w:rsidP="00324926"/>
        </w:tc>
        <w:tc>
          <w:tcPr>
            <w:tcW w:w="311" w:type="pct"/>
          </w:tcPr>
          <w:p w:rsidR="00324926" w:rsidRPr="005D1662" w:rsidRDefault="00324926" w:rsidP="00324926"/>
        </w:tc>
        <w:tc>
          <w:tcPr>
            <w:tcW w:w="675" w:type="pct"/>
          </w:tcPr>
          <w:p w:rsidR="00324926" w:rsidRPr="005D1662" w:rsidRDefault="00324926" w:rsidP="00324926"/>
        </w:tc>
        <w:tc>
          <w:tcPr>
            <w:tcW w:w="519" w:type="pct"/>
          </w:tcPr>
          <w:p w:rsidR="00324926" w:rsidRPr="005D1662" w:rsidRDefault="00324926" w:rsidP="00324926"/>
        </w:tc>
        <w:tc>
          <w:tcPr>
            <w:tcW w:w="468" w:type="pct"/>
          </w:tcPr>
          <w:p w:rsidR="00324926" w:rsidRPr="005D1662" w:rsidRDefault="00324926" w:rsidP="00324926"/>
        </w:tc>
        <w:tc>
          <w:tcPr>
            <w:tcW w:w="519" w:type="pct"/>
          </w:tcPr>
          <w:p w:rsidR="00324926" w:rsidRPr="005D1662" w:rsidRDefault="00324926" w:rsidP="00324926"/>
        </w:tc>
        <w:tc>
          <w:tcPr>
            <w:tcW w:w="755" w:type="pct"/>
          </w:tcPr>
          <w:p w:rsidR="00324926" w:rsidRPr="005D1662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c>
          <w:tcPr>
            <w:tcW w:w="253" w:type="pct"/>
          </w:tcPr>
          <w:p w:rsidR="00324926" w:rsidRDefault="00324926" w:rsidP="00324926"/>
        </w:tc>
        <w:tc>
          <w:tcPr>
            <w:tcW w:w="721" w:type="pct"/>
          </w:tcPr>
          <w:p w:rsidR="00324926" w:rsidRDefault="00324926" w:rsidP="00324926"/>
        </w:tc>
        <w:tc>
          <w:tcPr>
            <w:tcW w:w="779" w:type="pct"/>
          </w:tcPr>
          <w:p w:rsidR="00324926" w:rsidRDefault="00324926" w:rsidP="00324926"/>
        </w:tc>
        <w:tc>
          <w:tcPr>
            <w:tcW w:w="311" w:type="pct"/>
          </w:tcPr>
          <w:p w:rsidR="00324926" w:rsidRDefault="00324926" w:rsidP="00324926"/>
        </w:tc>
        <w:tc>
          <w:tcPr>
            <w:tcW w:w="675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468" w:type="pct"/>
          </w:tcPr>
          <w:p w:rsidR="00324926" w:rsidRDefault="00324926" w:rsidP="00324926"/>
        </w:tc>
        <w:tc>
          <w:tcPr>
            <w:tcW w:w="519" w:type="pct"/>
          </w:tcPr>
          <w:p w:rsidR="00324926" w:rsidRDefault="00324926" w:rsidP="00324926"/>
        </w:tc>
        <w:tc>
          <w:tcPr>
            <w:tcW w:w="755" w:type="pct"/>
          </w:tcPr>
          <w:p w:rsidR="00324926" w:rsidRDefault="00324926" w:rsidP="00324926"/>
        </w:tc>
      </w:tr>
      <w:tr w:rsidR="00324926" w:rsidTr="00324926">
        <w:trPr>
          <w:trHeight w:val="1668"/>
        </w:trPr>
        <w:tc>
          <w:tcPr>
            <w:tcW w:w="2065" w:type="pct"/>
            <w:gridSpan w:val="4"/>
          </w:tcPr>
          <w:p w:rsidR="00324926" w:rsidRDefault="00324926" w:rsidP="00324926">
            <w:pPr>
              <w:rPr>
                <w:rFonts w:hint="eastAsia"/>
              </w:rPr>
            </w:pPr>
            <w:r>
              <w:rPr>
                <w:rFonts w:hint="eastAsia"/>
              </w:rPr>
              <w:t>搬迁单位经办人签字及</w:t>
            </w:r>
            <w:r>
              <w:t>联系电话</w:t>
            </w:r>
            <w:r>
              <w:rPr>
                <w:rFonts w:hint="eastAsia"/>
              </w:rPr>
              <w:t>：</w:t>
            </w:r>
          </w:p>
          <w:p w:rsidR="00324926" w:rsidRDefault="00324926" w:rsidP="00324926"/>
          <w:p w:rsidR="00324926" w:rsidRDefault="00324926" w:rsidP="00324926"/>
          <w:p w:rsidR="00324926" w:rsidRDefault="00324926" w:rsidP="00324926"/>
          <w:p w:rsidR="00324926" w:rsidRDefault="00324926" w:rsidP="00324926"/>
          <w:p w:rsidR="00324926" w:rsidRPr="00324926" w:rsidRDefault="00324926" w:rsidP="00324926">
            <w:pPr>
              <w:rPr>
                <w:rFonts w:hint="eastAsia"/>
              </w:rPr>
            </w:pPr>
          </w:p>
        </w:tc>
        <w:tc>
          <w:tcPr>
            <w:tcW w:w="1662" w:type="pct"/>
            <w:gridSpan w:val="3"/>
          </w:tcPr>
          <w:p w:rsidR="00324926" w:rsidRDefault="00324926" w:rsidP="00324926">
            <w:r>
              <w:t>报废及整体调拨</w:t>
            </w:r>
            <w:r>
              <w:rPr>
                <w:rFonts w:hint="eastAsia"/>
              </w:rPr>
              <w:t>经办</w:t>
            </w:r>
            <w:r>
              <w:rPr>
                <w:rFonts w:hint="eastAsia"/>
              </w:rPr>
              <w:t>人签字：</w:t>
            </w:r>
          </w:p>
        </w:tc>
        <w:tc>
          <w:tcPr>
            <w:tcW w:w="1274" w:type="pct"/>
            <w:gridSpan w:val="2"/>
          </w:tcPr>
          <w:p w:rsidR="00324926" w:rsidRPr="00324926" w:rsidRDefault="00324926" w:rsidP="00324926">
            <w:r>
              <w:rPr>
                <w:rFonts w:hint="eastAsia"/>
              </w:rPr>
              <w:t>调剂中转库经办人签字：</w:t>
            </w:r>
          </w:p>
        </w:tc>
      </w:tr>
    </w:tbl>
    <w:p w:rsidR="00B63528" w:rsidRDefault="00B63528">
      <w:r>
        <w:rPr>
          <w:rFonts w:hint="eastAsia"/>
        </w:rPr>
        <w:t>注：</w:t>
      </w:r>
      <w:r w:rsidR="009A6E7C">
        <w:rPr>
          <w:rFonts w:hint="eastAsia"/>
        </w:rPr>
        <w:t xml:space="preserve">1. </w:t>
      </w:r>
      <w:r>
        <w:rPr>
          <w:rFonts w:hint="eastAsia"/>
        </w:rPr>
        <w:t>按房间号</w:t>
      </w:r>
      <w:r w:rsidR="009A6E7C">
        <w:rPr>
          <w:rFonts w:hint="eastAsia"/>
        </w:rPr>
        <w:t>逐条填写</w:t>
      </w:r>
      <w:r>
        <w:rPr>
          <w:rFonts w:hint="eastAsia"/>
        </w:rPr>
        <w:t>此表</w:t>
      </w:r>
      <w:r w:rsidR="008C3C9A">
        <w:rPr>
          <w:rFonts w:hint="eastAsia"/>
        </w:rPr>
        <w:t>，每台家具填写一条记录</w:t>
      </w:r>
      <w:r w:rsidR="00324926">
        <w:rPr>
          <w:rFonts w:hint="eastAsia"/>
        </w:rPr>
        <w:t>，</w:t>
      </w:r>
      <w:r w:rsidR="00324926">
        <w:t>多台</w:t>
      </w:r>
      <w:r w:rsidR="00324926">
        <w:rPr>
          <w:rFonts w:hint="eastAsia"/>
        </w:rPr>
        <w:t>同</w:t>
      </w:r>
      <w:r w:rsidR="00324926">
        <w:rPr>
          <w:rFonts w:hint="eastAsia"/>
        </w:rPr>
        <w:t>号</w:t>
      </w:r>
      <w:r w:rsidR="00324926">
        <w:t>除外</w:t>
      </w:r>
      <w:r w:rsidR="008C3C9A">
        <w:rPr>
          <w:rFonts w:hint="eastAsia"/>
        </w:rPr>
        <w:t>；</w:t>
      </w:r>
    </w:p>
    <w:p w:rsidR="00B63528" w:rsidRDefault="00B63528" w:rsidP="008C3C9A">
      <w:pPr>
        <w:ind w:firstLine="405"/>
      </w:pPr>
      <w:r>
        <w:rPr>
          <w:rFonts w:hint="eastAsia"/>
        </w:rPr>
        <w:t xml:space="preserve">2. </w:t>
      </w:r>
      <w:r w:rsidR="009A6E7C">
        <w:rPr>
          <w:rFonts w:hint="eastAsia"/>
        </w:rPr>
        <w:t>“资产状况”一栏由资产管理部门负责填写</w:t>
      </w:r>
      <w:r w:rsidR="004030C0">
        <w:rPr>
          <w:rFonts w:hint="eastAsia"/>
        </w:rPr>
        <w:t>，</w:t>
      </w:r>
      <w:r w:rsidR="004030C0">
        <w:t>其他均</w:t>
      </w:r>
      <w:r w:rsidR="004030C0">
        <w:rPr>
          <w:rFonts w:hint="eastAsia"/>
        </w:rPr>
        <w:t>由</w:t>
      </w:r>
      <w:r w:rsidR="004030C0">
        <w:t>搬迁单位事先</w:t>
      </w:r>
      <w:r w:rsidR="00134426">
        <w:rPr>
          <w:rFonts w:hint="eastAsia"/>
        </w:rPr>
        <w:t>按</w:t>
      </w:r>
      <w:r w:rsidR="00134426">
        <w:t>房间号逐条</w:t>
      </w:r>
      <w:r w:rsidR="004030C0">
        <w:t>填写</w:t>
      </w:r>
      <w:r w:rsidR="009A6E7C">
        <w:rPr>
          <w:rFonts w:hint="eastAsia"/>
        </w:rPr>
        <w:t>；</w:t>
      </w:r>
    </w:p>
    <w:p w:rsidR="00CB7EC9" w:rsidRDefault="00177577" w:rsidP="00CB7EC9">
      <w:pPr>
        <w:ind w:firstLine="405"/>
      </w:pPr>
      <w:r>
        <w:rPr>
          <w:rFonts w:hint="eastAsia"/>
        </w:rPr>
        <w:t>3</w:t>
      </w:r>
      <w:r w:rsidR="00CB7EC9">
        <w:rPr>
          <w:rFonts w:hint="eastAsia"/>
        </w:rPr>
        <w:t xml:space="preserve">. </w:t>
      </w:r>
      <w:r w:rsidR="008C3C9A">
        <w:rPr>
          <w:rFonts w:hint="eastAsia"/>
        </w:rPr>
        <w:t>本表一式三份</w:t>
      </w:r>
      <w:r w:rsidR="00B04D9B">
        <w:rPr>
          <w:rFonts w:hint="eastAsia"/>
        </w:rPr>
        <w:t>，资产管理部门两份，资产移交单位一份。</w:t>
      </w:r>
    </w:p>
    <w:sectPr w:rsidR="00CB7EC9" w:rsidSect="008C3C9A">
      <w:pgSz w:w="16838" w:h="11906" w:orient="landscape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9F" w:rsidRDefault="007D349F" w:rsidP="005D1662">
      <w:r>
        <w:separator/>
      </w:r>
    </w:p>
  </w:endnote>
  <w:endnote w:type="continuationSeparator" w:id="0">
    <w:p w:rsidR="007D349F" w:rsidRDefault="007D349F" w:rsidP="005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9F" w:rsidRDefault="007D349F" w:rsidP="005D1662">
      <w:r>
        <w:separator/>
      </w:r>
    </w:p>
  </w:footnote>
  <w:footnote w:type="continuationSeparator" w:id="0">
    <w:p w:rsidR="007D349F" w:rsidRDefault="007D349F" w:rsidP="005D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528"/>
    <w:rsid w:val="00134426"/>
    <w:rsid w:val="00177577"/>
    <w:rsid w:val="002349E5"/>
    <w:rsid w:val="00275A04"/>
    <w:rsid w:val="00324926"/>
    <w:rsid w:val="004030C0"/>
    <w:rsid w:val="005D1662"/>
    <w:rsid w:val="005E0585"/>
    <w:rsid w:val="0078058C"/>
    <w:rsid w:val="00783F0C"/>
    <w:rsid w:val="007D349F"/>
    <w:rsid w:val="00815C65"/>
    <w:rsid w:val="0082759C"/>
    <w:rsid w:val="008C3C9A"/>
    <w:rsid w:val="009837ED"/>
    <w:rsid w:val="009A6E7C"/>
    <w:rsid w:val="00B04D9B"/>
    <w:rsid w:val="00B63528"/>
    <w:rsid w:val="00B82CFE"/>
    <w:rsid w:val="00C26211"/>
    <w:rsid w:val="00C910BB"/>
    <w:rsid w:val="00CB7EC9"/>
    <w:rsid w:val="00D20A4E"/>
    <w:rsid w:val="00D67EEF"/>
    <w:rsid w:val="00D85A68"/>
    <w:rsid w:val="00E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2B28D-0AB4-4305-86A5-667EC276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D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6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5A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5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374</Characters>
  <Application>Microsoft Office Word</Application>
  <DocSecurity>0</DocSecurity>
  <Lines>3</Lines>
  <Paragraphs>1</Paragraphs>
  <ScaleCrop>false</ScaleCrop>
  <Company>SDU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2018-03-05T02:12:00Z</cp:lastPrinted>
  <dcterms:created xsi:type="dcterms:W3CDTF">2017-11-30T02:35:00Z</dcterms:created>
  <dcterms:modified xsi:type="dcterms:W3CDTF">2018-03-05T02:44:00Z</dcterms:modified>
</cp:coreProperties>
</file>